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082" w:rsidRDefault="00DA2401" w:rsidP="002E70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2401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 «Основная общеоб</w:t>
      </w:r>
      <w:r>
        <w:rPr>
          <w:rFonts w:ascii="Times New Roman" w:hAnsi="Times New Roman"/>
          <w:b/>
          <w:sz w:val="28"/>
          <w:szCs w:val="28"/>
        </w:rPr>
        <w:t xml:space="preserve">разовательная школа» </w:t>
      </w:r>
      <w:proofErr w:type="spellStart"/>
      <w:r>
        <w:rPr>
          <w:rFonts w:ascii="Times New Roman" w:hAnsi="Times New Roman"/>
          <w:b/>
          <w:sz w:val="28"/>
          <w:szCs w:val="28"/>
        </w:rPr>
        <w:t>пст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Ягкедж</w:t>
      </w:r>
      <w:proofErr w:type="spellEnd"/>
    </w:p>
    <w:p w:rsidR="002E7082" w:rsidRDefault="002E7082" w:rsidP="002E70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6509" w:rsidRDefault="00056509" w:rsidP="002E70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6509" w:rsidRDefault="00056509" w:rsidP="002E70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153"/>
        <w:tblW w:w="4677" w:type="dxa"/>
        <w:tblLook w:val="04A0" w:firstRow="1" w:lastRow="0" w:firstColumn="1" w:lastColumn="0" w:noHBand="0" w:noVBand="1"/>
      </w:tblPr>
      <w:tblGrid>
        <w:gridCol w:w="4677"/>
      </w:tblGrid>
      <w:tr w:rsidR="00056509" w:rsidRPr="004E0476" w:rsidTr="00056509">
        <w:tc>
          <w:tcPr>
            <w:tcW w:w="4677" w:type="dxa"/>
          </w:tcPr>
          <w:p w:rsidR="00056509" w:rsidRDefault="00056509" w:rsidP="00056509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/>
                <w:bCs/>
                <w:spacing w:val="-1"/>
                <w:sz w:val="24"/>
                <w:szCs w:val="24"/>
              </w:rPr>
            </w:pPr>
            <w:r w:rsidRPr="004E0476">
              <w:rPr>
                <w:rFonts w:ascii="Times New Roman" w:eastAsia="Times New Roman" w:hAnsi="Times New Roman"/>
                <w:bCs/>
                <w:spacing w:val="-1"/>
                <w:sz w:val="24"/>
                <w:szCs w:val="24"/>
              </w:rPr>
              <w:t>Утверждено</w:t>
            </w:r>
            <w:r>
              <w:rPr>
                <w:rFonts w:ascii="Times New Roman" w:eastAsia="Times New Roman" w:hAnsi="Times New Roman"/>
                <w:bCs/>
                <w:spacing w:val="-1"/>
                <w:sz w:val="24"/>
                <w:szCs w:val="24"/>
              </w:rPr>
              <w:t>:</w:t>
            </w:r>
          </w:p>
          <w:p w:rsidR="00056509" w:rsidRPr="004E0476" w:rsidRDefault="00056509" w:rsidP="00056509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/>
                <w:bCs/>
                <w:spacing w:val="-1"/>
                <w:sz w:val="24"/>
                <w:szCs w:val="24"/>
              </w:rPr>
            </w:pPr>
            <w:r w:rsidRPr="004E0476">
              <w:rPr>
                <w:rFonts w:ascii="Times New Roman" w:eastAsia="Times New Roman" w:hAnsi="Times New Roman"/>
                <w:bCs/>
                <w:spacing w:val="-1"/>
                <w:sz w:val="24"/>
                <w:szCs w:val="24"/>
              </w:rPr>
              <w:t xml:space="preserve">приказом </w:t>
            </w:r>
            <w:r w:rsidR="00DA2401">
              <w:rPr>
                <w:rFonts w:ascii="Times New Roman" w:eastAsia="Times New Roman" w:hAnsi="Times New Roman"/>
                <w:bCs/>
                <w:spacing w:val="-1"/>
                <w:sz w:val="24"/>
                <w:szCs w:val="24"/>
              </w:rPr>
              <w:t xml:space="preserve">МБОУ «ООШ» </w:t>
            </w:r>
            <w:proofErr w:type="spellStart"/>
            <w:r w:rsidR="00DA2401">
              <w:rPr>
                <w:rFonts w:ascii="Times New Roman" w:eastAsia="Times New Roman" w:hAnsi="Times New Roman"/>
                <w:bCs/>
                <w:spacing w:val="-1"/>
                <w:sz w:val="24"/>
                <w:szCs w:val="24"/>
              </w:rPr>
              <w:t>пст</w:t>
            </w:r>
            <w:proofErr w:type="spellEnd"/>
            <w:r w:rsidR="00DA2401">
              <w:rPr>
                <w:rFonts w:ascii="Times New Roman" w:eastAsia="Times New Roman" w:hAnsi="Times New Roman"/>
                <w:bCs/>
                <w:spacing w:val="-1"/>
                <w:sz w:val="24"/>
                <w:szCs w:val="24"/>
              </w:rPr>
              <w:t xml:space="preserve">. </w:t>
            </w:r>
            <w:proofErr w:type="spellStart"/>
            <w:r w:rsidR="00DA2401">
              <w:rPr>
                <w:rFonts w:ascii="Times New Roman" w:eastAsia="Times New Roman" w:hAnsi="Times New Roman"/>
                <w:bCs/>
                <w:spacing w:val="-1"/>
                <w:sz w:val="24"/>
                <w:szCs w:val="24"/>
              </w:rPr>
              <w:t>Ягкедж</w:t>
            </w:r>
            <w:proofErr w:type="spellEnd"/>
          </w:p>
          <w:p w:rsidR="00DA2401" w:rsidRDefault="005C4B74" w:rsidP="00DA2401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/>
                <w:bCs/>
                <w:spacing w:val="-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pacing w:val="-1"/>
                <w:sz w:val="24"/>
                <w:szCs w:val="24"/>
              </w:rPr>
              <w:t>от  10.01.2020</w:t>
            </w:r>
            <w:proofErr w:type="gramEnd"/>
            <w:r>
              <w:rPr>
                <w:rFonts w:ascii="Times New Roman" w:eastAsia="Times New Roman" w:hAnsi="Times New Roman"/>
                <w:bCs/>
                <w:spacing w:val="-1"/>
                <w:sz w:val="24"/>
                <w:szCs w:val="24"/>
              </w:rPr>
              <w:t xml:space="preserve"> г. № 4</w:t>
            </w:r>
            <w:r w:rsidR="00DA2401">
              <w:rPr>
                <w:rFonts w:ascii="Times New Roman" w:eastAsia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</w:p>
          <w:p w:rsidR="00056509" w:rsidRPr="004E0476" w:rsidRDefault="00056509" w:rsidP="00DA2401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pacing w:val="-1"/>
                <w:sz w:val="24"/>
                <w:szCs w:val="24"/>
              </w:rPr>
              <w:t>(приложение)</w:t>
            </w:r>
          </w:p>
        </w:tc>
      </w:tr>
    </w:tbl>
    <w:p w:rsidR="00056509" w:rsidRDefault="00056509" w:rsidP="002E70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7762" w:rsidRDefault="001E7762" w:rsidP="002E70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7762" w:rsidRPr="00D9334D" w:rsidRDefault="001E7762" w:rsidP="002E70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7082" w:rsidRDefault="002E7082" w:rsidP="002E7082">
      <w:pPr>
        <w:spacing w:after="0" w:line="240" w:lineRule="auto"/>
      </w:pPr>
      <w:r>
        <w:t xml:space="preserve"> </w:t>
      </w:r>
    </w:p>
    <w:p w:rsidR="00904B3D" w:rsidRDefault="00904B3D" w:rsidP="002E7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7082" w:rsidRPr="002E7082" w:rsidRDefault="002E7082" w:rsidP="002E7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082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4512AA" w:rsidRDefault="002E7082" w:rsidP="002E7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082">
        <w:rPr>
          <w:rFonts w:ascii="Times New Roman" w:eastAsia="Times New Roman" w:hAnsi="Times New Roman" w:cs="Times New Roman"/>
          <w:b/>
          <w:sz w:val="28"/>
          <w:szCs w:val="28"/>
        </w:rPr>
        <w:t>о порядке и основании перево</w:t>
      </w:r>
      <w:r w:rsidR="004512AA">
        <w:rPr>
          <w:rFonts w:ascii="Times New Roman" w:eastAsia="Times New Roman" w:hAnsi="Times New Roman" w:cs="Times New Roman"/>
          <w:b/>
          <w:sz w:val="28"/>
          <w:szCs w:val="28"/>
        </w:rPr>
        <w:t>да, отчисления</w:t>
      </w:r>
    </w:p>
    <w:p w:rsidR="002E7082" w:rsidRPr="002E7082" w:rsidRDefault="002E7082" w:rsidP="002E7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082">
        <w:rPr>
          <w:rFonts w:ascii="Times New Roman" w:eastAsia="Times New Roman" w:hAnsi="Times New Roman" w:cs="Times New Roman"/>
          <w:b/>
          <w:sz w:val="28"/>
          <w:szCs w:val="28"/>
        </w:rPr>
        <w:t>учащихся</w:t>
      </w:r>
      <w:r w:rsidR="00904B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A2401">
        <w:rPr>
          <w:rFonts w:ascii="Times New Roman" w:eastAsia="Times New Roman" w:hAnsi="Times New Roman" w:cs="Times New Roman"/>
          <w:b/>
          <w:sz w:val="28"/>
          <w:szCs w:val="28"/>
        </w:rPr>
        <w:t xml:space="preserve">МБОУ «ООШ» </w:t>
      </w:r>
      <w:proofErr w:type="spellStart"/>
      <w:r w:rsidR="00DA2401">
        <w:rPr>
          <w:rFonts w:ascii="Times New Roman" w:eastAsia="Times New Roman" w:hAnsi="Times New Roman" w:cs="Times New Roman"/>
          <w:b/>
          <w:sz w:val="28"/>
          <w:szCs w:val="28"/>
        </w:rPr>
        <w:t>пст</w:t>
      </w:r>
      <w:proofErr w:type="spellEnd"/>
      <w:r w:rsidR="00DA240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DA2401">
        <w:rPr>
          <w:rFonts w:ascii="Times New Roman" w:eastAsia="Times New Roman" w:hAnsi="Times New Roman" w:cs="Times New Roman"/>
          <w:b/>
          <w:sz w:val="28"/>
          <w:szCs w:val="28"/>
        </w:rPr>
        <w:t>Ягкедж</w:t>
      </w:r>
      <w:proofErr w:type="spellEnd"/>
    </w:p>
    <w:p w:rsidR="002E7082" w:rsidRDefault="002E7082" w:rsidP="000521D4">
      <w:pPr>
        <w:pStyle w:val="a3"/>
        <w:shd w:val="clear" w:color="auto" w:fill="FFFFFF"/>
        <w:autoSpaceDE w:val="0"/>
        <w:autoSpaceDN w:val="0"/>
        <w:adjustRightInd w:val="0"/>
        <w:ind w:left="680"/>
        <w:jc w:val="center"/>
        <w:rPr>
          <w:b/>
          <w:bCs/>
          <w:color w:val="000000"/>
          <w:sz w:val="28"/>
          <w:szCs w:val="28"/>
        </w:rPr>
      </w:pPr>
    </w:p>
    <w:p w:rsidR="002E7082" w:rsidRDefault="002E7082" w:rsidP="000521D4">
      <w:pPr>
        <w:pStyle w:val="a3"/>
        <w:shd w:val="clear" w:color="auto" w:fill="FFFFFF"/>
        <w:autoSpaceDE w:val="0"/>
        <w:autoSpaceDN w:val="0"/>
        <w:adjustRightInd w:val="0"/>
        <w:ind w:left="680"/>
        <w:jc w:val="center"/>
        <w:rPr>
          <w:b/>
          <w:bCs/>
          <w:color w:val="000000"/>
          <w:sz w:val="28"/>
          <w:szCs w:val="28"/>
        </w:rPr>
      </w:pPr>
      <w:r w:rsidRPr="002E7082">
        <w:rPr>
          <w:b/>
          <w:bCs/>
          <w:color w:val="000000"/>
          <w:sz w:val="28"/>
          <w:szCs w:val="28"/>
        </w:rPr>
        <w:t>1. Общие положения</w:t>
      </w:r>
    </w:p>
    <w:p w:rsidR="004512AA" w:rsidRPr="002E7082" w:rsidRDefault="004512AA" w:rsidP="000521D4">
      <w:pPr>
        <w:pStyle w:val="a3"/>
        <w:shd w:val="clear" w:color="auto" w:fill="FFFFFF"/>
        <w:autoSpaceDE w:val="0"/>
        <w:autoSpaceDN w:val="0"/>
        <w:adjustRightInd w:val="0"/>
        <w:ind w:left="680"/>
        <w:jc w:val="center"/>
        <w:rPr>
          <w:b/>
          <w:bCs/>
          <w:color w:val="000000"/>
          <w:sz w:val="28"/>
          <w:szCs w:val="28"/>
        </w:rPr>
      </w:pPr>
    </w:p>
    <w:p w:rsidR="002E7082" w:rsidRPr="002E7082" w:rsidRDefault="002E7082" w:rsidP="002E70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2E708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.1. Настоящее положение разработано в соответствии с Федеральным законом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2E708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 29 декабря 2012 г. № 273-ФЗ «Об обр</w:t>
      </w:r>
      <w:r w:rsidR="00F263F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азовании в Российской Федерации; Порядком</w:t>
      </w:r>
      <w:r w:rsidRPr="002E708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1515F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условиями осуществления перевода обучающихся из одной организации, осуществляющей образовательную деятельность по образовательным программа</w:t>
      </w:r>
      <w:r w:rsidR="00FF4FC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</w:t>
      </w:r>
      <w:r w:rsidR="001515F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(утв. приказом Министерства образования и науки РФ от 12.03.2014г. № 177 с изменениями</w:t>
      </w:r>
      <w:r w:rsidR="00FF4FC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</w:t>
      </w:r>
      <w:r w:rsidR="001515F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утвержденными Приказом </w:t>
      </w:r>
      <w:proofErr w:type="spellStart"/>
      <w:r w:rsidR="001515F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Минпросвещения</w:t>
      </w:r>
      <w:proofErr w:type="spellEnd"/>
      <w:r w:rsidR="001515F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России от 17.01.2019г. №20</w:t>
      </w:r>
      <w:r w:rsidR="00FF4FC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;</w:t>
      </w:r>
      <w:r w:rsidR="001515F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2E708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Уставом </w:t>
      </w:r>
      <w:r w:rsidR="00DA240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МБОУ «ООШ» </w:t>
      </w:r>
      <w:proofErr w:type="spellStart"/>
      <w:r w:rsidR="00DA240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пст</w:t>
      </w:r>
      <w:proofErr w:type="spellEnd"/>
      <w:r w:rsidR="00DA240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  <w:proofErr w:type="spellStart"/>
      <w:r w:rsidR="00DA240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Ягкедж</w:t>
      </w:r>
      <w:proofErr w:type="spellEnd"/>
      <w:r w:rsidR="00DA240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85469F">
        <w:rPr>
          <w:rFonts w:ascii="Times New Roman CYR" w:hAnsi="Times New Roman CYR" w:cs="Times New Roman CYR"/>
          <w:sz w:val="28"/>
          <w:szCs w:val="28"/>
        </w:rPr>
        <w:t>(далее - Учреждение)</w:t>
      </w:r>
      <w:r w:rsidRPr="002E708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2E7082" w:rsidRPr="002E7082" w:rsidRDefault="002E7082" w:rsidP="002E70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E708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1.2. Настоящее положение устанавливает порядок и основания перевода,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5650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отчисления</w:t>
      </w:r>
      <w:r w:rsidRPr="002E708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учащихся.</w:t>
      </w:r>
    </w:p>
    <w:p w:rsidR="002E7082" w:rsidRPr="002E7082" w:rsidRDefault="002E7082" w:rsidP="002E70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E708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1.3. Текст настоящего положения размещается на официальном сайте Учреждения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2E708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сети Интернет.</w:t>
      </w:r>
    </w:p>
    <w:p w:rsidR="002E7082" w:rsidRDefault="002E7082" w:rsidP="000521D4">
      <w:pPr>
        <w:pStyle w:val="a3"/>
        <w:shd w:val="clear" w:color="auto" w:fill="FFFFFF"/>
        <w:autoSpaceDE w:val="0"/>
        <w:autoSpaceDN w:val="0"/>
        <w:adjustRightInd w:val="0"/>
        <w:ind w:left="680"/>
        <w:jc w:val="center"/>
        <w:rPr>
          <w:b/>
          <w:bCs/>
          <w:color w:val="000000"/>
          <w:sz w:val="28"/>
          <w:szCs w:val="28"/>
        </w:rPr>
      </w:pPr>
    </w:p>
    <w:p w:rsidR="002E7082" w:rsidRDefault="002E7082" w:rsidP="000521D4">
      <w:pPr>
        <w:pStyle w:val="a3"/>
        <w:shd w:val="clear" w:color="auto" w:fill="FFFFFF"/>
        <w:autoSpaceDE w:val="0"/>
        <w:autoSpaceDN w:val="0"/>
        <w:adjustRightInd w:val="0"/>
        <w:ind w:left="680"/>
        <w:jc w:val="center"/>
        <w:rPr>
          <w:b/>
          <w:bCs/>
          <w:color w:val="000000"/>
          <w:sz w:val="28"/>
          <w:szCs w:val="28"/>
        </w:rPr>
      </w:pPr>
      <w:r w:rsidRPr="002E7082">
        <w:rPr>
          <w:b/>
          <w:bCs/>
          <w:color w:val="000000"/>
          <w:sz w:val="28"/>
          <w:szCs w:val="28"/>
        </w:rPr>
        <w:t>2. Порядок и основания перевода учащихся</w:t>
      </w:r>
    </w:p>
    <w:p w:rsidR="004512AA" w:rsidRPr="002E7082" w:rsidRDefault="004512AA" w:rsidP="000521D4">
      <w:pPr>
        <w:pStyle w:val="a3"/>
        <w:shd w:val="clear" w:color="auto" w:fill="FFFFFF"/>
        <w:autoSpaceDE w:val="0"/>
        <w:autoSpaceDN w:val="0"/>
        <w:adjustRightInd w:val="0"/>
        <w:ind w:left="680"/>
        <w:jc w:val="center"/>
        <w:rPr>
          <w:b/>
          <w:bCs/>
          <w:color w:val="000000"/>
          <w:sz w:val="28"/>
          <w:szCs w:val="28"/>
        </w:rPr>
      </w:pPr>
    </w:p>
    <w:p w:rsidR="002E7082" w:rsidRPr="002E7082" w:rsidRDefault="002E7082" w:rsidP="002E70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E708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2.1. Учащиеся могут быть переведены в другие образовательные учреждения 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2E708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следующих случаях:</w:t>
      </w:r>
    </w:p>
    <w:p w:rsidR="002E7082" w:rsidRPr="002E7082" w:rsidRDefault="002E7082" w:rsidP="002E708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7082">
        <w:rPr>
          <w:rFonts w:eastAsia="Calibri"/>
          <w:color w:val="000000"/>
          <w:sz w:val="28"/>
          <w:szCs w:val="28"/>
          <w:lang w:eastAsia="en-US"/>
        </w:rPr>
        <w:t>В связи с переменой места жительства</w:t>
      </w:r>
    </w:p>
    <w:p w:rsidR="002E7082" w:rsidRPr="002E7082" w:rsidRDefault="002E7082" w:rsidP="002E708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7082">
        <w:rPr>
          <w:rFonts w:eastAsia="Calibri"/>
          <w:color w:val="000000"/>
          <w:sz w:val="28"/>
          <w:szCs w:val="28"/>
          <w:lang w:eastAsia="en-US"/>
        </w:rPr>
        <w:t>В связи с переходом в образовательное учреждение, реализующее другие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E7082">
        <w:rPr>
          <w:rFonts w:eastAsia="Calibri"/>
          <w:color w:val="000000"/>
          <w:sz w:val="28"/>
          <w:szCs w:val="28"/>
          <w:lang w:eastAsia="en-US"/>
        </w:rPr>
        <w:t>виды образовательных программ;</w:t>
      </w:r>
    </w:p>
    <w:p w:rsidR="002E7082" w:rsidRPr="002E7082" w:rsidRDefault="002E7082" w:rsidP="002E708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7082">
        <w:rPr>
          <w:rFonts w:eastAsia="Calibri"/>
          <w:color w:val="000000"/>
          <w:sz w:val="28"/>
          <w:szCs w:val="28"/>
          <w:lang w:eastAsia="en-US"/>
        </w:rPr>
        <w:t>По желанию родителей (законных представителей).</w:t>
      </w:r>
    </w:p>
    <w:p w:rsidR="002E7082" w:rsidRPr="002E7082" w:rsidRDefault="002E7082" w:rsidP="002E70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E708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2.2. Перевод учащегося из одного образовательно</w:t>
      </w:r>
      <w:r w:rsidR="003C66E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го</w:t>
      </w:r>
      <w:r w:rsidRPr="002E708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учреждения в другое или из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2E708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одного класса в другой осуществляется только с письменного согласия родителей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2E708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(законных представителей) учащегося.</w:t>
      </w:r>
      <w:r w:rsidR="00FF4FC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(Приложение №1, 2)</w:t>
      </w:r>
    </w:p>
    <w:p w:rsidR="002E7082" w:rsidRPr="002E7082" w:rsidRDefault="002E7082" w:rsidP="002E70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E708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2.3. Перевод учащегося из одного образовательно</w:t>
      </w:r>
      <w:r w:rsidR="003C66E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го</w:t>
      </w:r>
      <w:r w:rsidRPr="002E708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учреждения в другое или из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2E708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одного класса в другой может осуществляться в течение всего учебного года при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2E708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наличии свободных мест согласно установленному для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</w:t>
      </w:r>
      <w:r w:rsidRPr="002E708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чреждения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2E708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норматив</w:t>
      </w:r>
      <w:r w:rsidR="0005650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</w:t>
      </w:r>
      <w:r w:rsidRPr="002E708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При переходе в образовательное учреждение, закрепленное за </w:t>
      </w:r>
      <w:r w:rsidRPr="002E708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местом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2E708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проживания, отказ в приеме по причине отсутствия свободных мест не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2E708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допускается.</w:t>
      </w:r>
    </w:p>
    <w:p w:rsidR="002E7082" w:rsidRPr="002E7082" w:rsidRDefault="002E7082" w:rsidP="002E70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E708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2.4. Перевод учащегося на основании решения суда производится в порядке,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2E708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установленном законодательством.</w:t>
      </w:r>
    </w:p>
    <w:p w:rsidR="002E7082" w:rsidRPr="002E7082" w:rsidRDefault="002E7082" w:rsidP="002E70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E708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2.5. При переводе учащегося из Учреждения его родителям (законным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</w:t>
      </w:r>
      <w:r w:rsidRPr="002E708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представителям) выдаются документы, которые они обязаны представить 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2E708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общеобразовательное учреждение: личное дело (с соответствующей записью 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2E708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выбытии), табель успеваемости, медицинская карта (если находится в школе).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2E708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Учреждение выдает документы по личному заявлению родителей (законных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2E708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представителей) и с предоставлением справки о зачислении ребенка в другое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2E708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образовательное учреждение.</w:t>
      </w:r>
    </w:p>
    <w:p w:rsidR="002E7082" w:rsidRPr="002E7082" w:rsidRDefault="002E7082" w:rsidP="002E70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E708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2.6. Перевод учащегося оформляется приказом директора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Учреждения</w:t>
      </w:r>
      <w:r w:rsidRPr="002E708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2E7082" w:rsidRPr="002E7082" w:rsidRDefault="002E7082" w:rsidP="002E70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E708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2.7. Перевод обучающегося в следующий класс осуществляется по решению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2E708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Педагогического совета.</w:t>
      </w:r>
    </w:p>
    <w:p w:rsidR="00831D2D" w:rsidRPr="00056509" w:rsidRDefault="00056509" w:rsidP="00831D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0565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2</w:t>
      </w:r>
      <w:r w:rsidR="00831D2D" w:rsidRPr="000565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.8.Обучающиеся, не прошедшие промежуточной аттестации по уважительным причинам или имеющие академическую задолженность, переводятся в следующий класс или на следующий курс условно.</w:t>
      </w:r>
    </w:p>
    <w:p w:rsidR="00831D2D" w:rsidRPr="00056509" w:rsidRDefault="00056509" w:rsidP="00831D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0565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2</w:t>
      </w:r>
      <w:r w:rsidR="00831D2D" w:rsidRPr="000565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.9.</w:t>
      </w:r>
      <w:r w:rsidR="00831D2D" w:rsidRPr="000565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ab/>
        <w:t xml:space="preserve"> </w:t>
      </w:r>
      <w:r w:rsidRPr="000565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831D2D" w:rsidRPr="000565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4512AA" w:rsidRPr="00056509" w:rsidRDefault="00056509" w:rsidP="00831D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0565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2</w:t>
      </w:r>
      <w:r w:rsidR="00831D2D" w:rsidRPr="000565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.10.</w:t>
      </w:r>
      <w:r w:rsidR="00831D2D" w:rsidRPr="000565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ab/>
        <w:t>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831D2D" w:rsidRDefault="00056509" w:rsidP="00831D2D">
      <w:p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eastAsia="en-US"/>
        </w:rPr>
      </w:pPr>
      <w:r w:rsidRPr="00056509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eastAsia="en-US"/>
        </w:rPr>
        <w:t xml:space="preserve">2.11. </w:t>
      </w:r>
      <w:r w:rsidR="00831D2D" w:rsidRPr="00056509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eastAsia="en-US"/>
        </w:rPr>
        <w:t>Учащиеся, не освоившие образовательную программу предыдущего уровня, не допускаются к обучению на следующий уровень общего образования.</w:t>
      </w:r>
    </w:p>
    <w:p w:rsidR="008F6FF2" w:rsidRPr="00056509" w:rsidRDefault="008F6FF2" w:rsidP="00831D2D">
      <w:p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eastAsia="en-US"/>
        </w:rPr>
        <w:t xml:space="preserve">2.12. </w:t>
      </w:r>
      <w:r w:rsidRPr="008F6FF2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eastAsia="en-US"/>
        </w:rPr>
        <w:t>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</w:t>
      </w: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eastAsia="en-US"/>
        </w:rPr>
        <w:t>х представителей) обучающихся.</w:t>
      </w:r>
      <w:bookmarkStart w:id="0" w:name="_GoBack"/>
      <w:bookmarkEnd w:id="0"/>
    </w:p>
    <w:p w:rsidR="00831D2D" w:rsidRPr="002E7082" w:rsidRDefault="00831D2D" w:rsidP="00831D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2E7082" w:rsidRDefault="002E7082" w:rsidP="000521D4">
      <w:pPr>
        <w:pStyle w:val="a3"/>
        <w:shd w:val="clear" w:color="auto" w:fill="FFFFFF"/>
        <w:autoSpaceDE w:val="0"/>
        <w:autoSpaceDN w:val="0"/>
        <w:adjustRightInd w:val="0"/>
        <w:ind w:left="680"/>
        <w:jc w:val="center"/>
        <w:rPr>
          <w:b/>
          <w:bCs/>
          <w:color w:val="000000"/>
          <w:sz w:val="28"/>
          <w:szCs w:val="28"/>
        </w:rPr>
      </w:pPr>
      <w:r w:rsidRPr="003F7D1E">
        <w:rPr>
          <w:b/>
          <w:bCs/>
          <w:color w:val="000000"/>
          <w:sz w:val="28"/>
          <w:szCs w:val="28"/>
        </w:rPr>
        <w:t>3. Порядок и основания отчисления учащихся</w:t>
      </w:r>
    </w:p>
    <w:p w:rsidR="004512AA" w:rsidRPr="003F7D1E" w:rsidRDefault="004512AA" w:rsidP="000521D4">
      <w:pPr>
        <w:pStyle w:val="a3"/>
        <w:shd w:val="clear" w:color="auto" w:fill="FFFFFF"/>
        <w:autoSpaceDE w:val="0"/>
        <w:autoSpaceDN w:val="0"/>
        <w:adjustRightInd w:val="0"/>
        <w:ind w:left="680"/>
        <w:jc w:val="center"/>
        <w:rPr>
          <w:b/>
          <w:bCs/>
          <w:color w:val="000000"/>
          <w:sz w:val="28"/>
          <w:szCs w:val="28"/>
        </w:rPr>
      </w:pPr>
    </w:p>
    <w:p w:rsidR="002E7082" w:rsidRPr="003F7D1E" w:rsidRDefault="002E7082" w:rsidP="003F7D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F7D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3.1. Понятие «отчисление обучающегося» означает издание распорядительного</w:t>
      </w:r>
      <w:r w:rsidR="003F7D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F7D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акта организации, осуществляющей образовательную деятельность, о прекращении</w:t>
      </w:r>
      <w:r w:rsidR="003F7D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F7D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образовательных отношений. Учащийся подлежит отчислению:</w:t>
      </w:r>
    </w:p>
    <w:p w:rsidR="002E7082" w:rsidRPr="003F7D1E" w:rsidRDefault="00056509" w:rsidP="003F7D1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в </w:t>
      </w:r>
      <w:r w:rsidR="002E7082" w:rsidRPr="003F7D1E">
        <w:rPr>
          <w:rFonts w:eastAsia="Calibri"/>
          <w:color w:val="000000"/>
          <w:sz w:val="28"/>
          <w:szCs w:val="28"/>
          <w:lang w:eastAsia="en-US"/>
        </w:rPr>
        <w:t>связи с получением образования (завершением обучения),</w:t>
      </w:r>
    </w:p>
    <w:p w:rsidR="002E7082" w:rsidRPr="003F7D1E" w:rsidRDefault="002E7082" w:rsidP="003F7D1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284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7D1E">
        <w:rPr>
          <w:rFonts w:eastAsia="Calibri"/>
          <w:color w:val="000000"/>
          <w:sz w:val="28"/>
          <w:szCs w:val="28"/>
          <w:lang w:eastAsia="en-US"/>
        </w:rPr>
        <w:t>по инициативе родителей (законных представителей) несовершеннолетнего</w:t>
      </w:r>
      <w:r w:rsidR="003F7D1E" w:rsidRPr="003F7D1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F7D1E">
        <w:rPr>
          <w:rFonts w:eastAsia="Calibri"/>
          <w:color w:val="000000"/>
          <w:sz w:val="28"/>
          <w:szCs w:val="28"/>
          <w:lang w:eastAsia="en-US"/>
        </w:rPr>
        <w:t>учащегося, в том числе в случае перевода обучающегося для продолжения</w:t>
      </w:r>
      <w:r w:rsidR="003F7D1E" w:rsidRPr="003F7D1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F7D1E">
        <w:rPr>
          <w:rFonts w:eastAsia="Calibri"/>
          <w:color w:val="000000"/>
          <w:sz w:val="28"/>
          <w:szCs w:val="28"/>
          <w:lang w:eastAsia="en-US"/>
        </w:rPr>
        <w:t>освоения образовательной программы в другую организацию,</w:t>
      </w:r>
      <w:r w:rsidR="003F7D1E" w:rsidRPr="003F7D1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F7D1E">
        <w:rPr>
          <w:rFonts w:eastAsia="Calibri"/>
          <w:color w:val="000000"/>
          <w:sz w:val="28"/>
          <w:szCs w:val="28"/>
          <w:lang w:eastAsia="en-US"/>
        </w:rPr>
        <w:t>осуществляющую образовательную деятельность</w:t>
      </w:r>
      <w:r w:rsidR="00056509">
        <w:rPr>
          <w:rFonts w:eastAsia="Calibri"/>
          <w:color w:val="000000"/>
          <w:sz w:val="28"/>
          <w:szCs w:val="28"/>
          <w:lang w:eastAsia="en-US"/>
        </w:rPr>
        <w:t>;</w:t>
      </w:r>
    </w:p>
    <w:p w:rsidR="002E7082" w:rsidRPr="00056509" w:rsidRDefault="002E7082" w:rsidP="00056509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284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7D1E">
        <w:rPr>
          <w:rFonts w:eastAsia="Calibri"/>
          <w:color w:val="000000"/>
          <w:sz w:val="28"/>
          <w:szCs w:val="28"/>
          <w:lang w:eastAsia="en-US"/>
        </w:rPr>
        <w:t>по инициативе Учреждения, в случае применения к учащемуся, достигшему</w:t>
      </w:r>
      <w:r w:rsidR="0005650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056509">
        <w:rPr>
          <w:rFonts w:eastAsia="Calibri"/>
          <w:color w:val="000000"/>
          <w:sz w:val="28"/>
          <w:szCs w:val="28"/>
          <w:lang w:eastAsia="en-US"/>
        </w:rPr>
        <w:t>возраста пятнадцати лет, отчисления как меры дисциплинарного взыскания,</w:t>
      </w:r>
      <w:r w:rsidR="003A3267" w:rsidRPr="0005650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056509">
        <w:rPr>
          <w:rFonts w:eastAsia="Calibri"/>
          <w:color w:val="000000"/>
          <w:sz w:val="28"/>
          <w:szCs w:val="28"/>
          <w:lang w:eastAsia="en-US"/>
        </w:rPr>
        <w:t>а также в случае установления нарушения порядка приема в Учреждение,</w:t>
      </w:r>
      <w:r w:rsidR="003A3267" w:rsidRPr="0005650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056509">
        <w:rPr>
          <w:rFonts w:eastAsia="Calibri"/>
          <w:color w:val="000000"/>
          <w:sz w:val="28"/>
          <w:szCs w:val="28"/>
          <w:lang w:eastAsia="en-US"/>
        </w:rPr>
        <w:t>повлекшего по вине обучающегося его незаконное зачисление в</w:t>
      </w:r>
      <w:r w:rsidR="003A3267" w:rsidRPr="0005650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056509">
        <w:rPr>
          <w:rFonts w:eastAsia="Calibri"/>
          <w:color w:val="000000"/>
          <w:sz w:val="28"/>
          <w:szCs w:val="28"/>
          <w:lang w:eastAsia="en-US"/>
        </w:rPr>
        <w:t>Учреждение;</w:t>
      </w:r>
    </w:p>
    <w:p w:rsidR="002E7082" w:rsidRPr="003A3267" w:rsidRDefault="002E7082" w:rsidP="003F7D1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284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A3267">
        <w:rPr>
          <w:rFonts w:eastAsia="Calibri"/>
          <w:color w:val="000000"/>
          <w:sz w:val="28"/>
          <w:szCs w:val="28"/>
          <w:lang w:eastAsia="en-US"/>
        </w:rPr>
        <w:t>по обстоятельствам, не зависящим от воли сторон, в том числе в случае</w:t>
      </w:r>
      <w:r w:rsidR="003A3267" w:rsidRPr="003A326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A3267">
        <w:rPr>
          <w:rFonts w:eastAsia="Calibri"/>
          <w:color w:val="000000"/>
          <w:sz w:val="28"/>
          <w:szCs w:val="28"/>
          <w:lang w:eastAsia="en-US"/>
        </w:rPr>
        <w:t>ликвидации организации, осуществляющей образовательную деятельность.</w:t>
      </w:r>
    </w:p>
    <w:p w:rsidR="002E7082" w:rsidRPr="003F7D1E" w:rsidRDefault="002E7082" w:rsidP="003F7D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F7D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3.2. За неисполнение или нарушение устава Учреждения, правил внутреннего</w:t>
      </w:r>
      <w:r w:rsidR="00EF2D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F7D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распорядка и иных локальных нормативных актов по вопросам организации и</w:t>
      </w:r>
      <w:r w:rsidR="00EF2D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F7D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осуществления образовательной деятельности к учащимся могут быть применены</w:t>
      </w:r>
      <w:r w:rsidR="00EF2D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F7D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меры дисциплинарного взыскания.</w:t>
      </w:r>
    </w:p>
    <w:p w:rsidR="002E7082" w:rsidRPr="003F7D1E" w:rsidRDefault="002E7082" w:rsidP="003F7D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F7D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3.3. По решению Учреждения за неоднократное совершение дисциплинарных</w:t>
      </w:r>
      <w:r w:rsidR="00EF2D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F7D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проступков допускается применение отчисления несовершеннолетнего</w:t>
      </w:r>
      <w:r w:rsidR="00EF2D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F7D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обучающегося, достигшего возраста пятнадцати лет, из Учреждения, как меры</w:t>
      </w:r>
      <w:r w:rsidR="00EF2D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F7D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дисциплинарного взыскания. Отчисление несовершеннолетнего обучающегося</w:t>
      </w:r>
      <w:r w:rsidR="00EF2D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F7D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применяется, если иные меры дисциплинарного взыскания и меры педагогического</w:t>
      </w:r>
      <w:r w:rsidR="00EF2D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F7D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воздействия не дали результата и дальнейшее его пребывание в Учреждении</w:t>
      </w:r>
      <w:r w:rsidR="00EF2D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F7D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оказывает отрицательное влияние на других учащихся, нарушает их права и права</w:t>
      </w:r>
      <w:r w:rsidR="00EF2D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F7D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работников Учреждения, а также нормальное функционирование Учреждения.</w:t>
      </w:r>
    </w:p>
    <w:p w:rsidR="002E7082" w:rsidRPr="003F7D1E" w:rsidRDefault="002E7082" w:rsidP="003F7D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F7D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3.4. Решение об отчислении несовершеннолетнего обучающегося, достигшего</w:t>
      </w:r>
      <w:r w:rsidR="00EF2D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F7D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возраста пятнадцати лет и не получившего основного общего образования, как</w:t>
      </w:r>
      <w:r w:rsidR="00EF2D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F7D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мера дисциплинарного взыскания принимается с учетом мнения его родителей</w:t>
      </w:r>
      <w:r w:rsidR="00EF2D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F7D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(законных представителей) и с согласия комиссии по делам несовершеннолетних и</w:t>
      </w:r>
      <w:r w:rsidR="00EF2D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F7D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защите их прав. Решение об отчислении детей-сирот и детей, оставшихся без</w:t>
      </w:r>
      <w:r w:rsidR="00EF2D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F7D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попечения родителей, принимается с согласия </w:t>
      </w:r>
      <w:r w:rsidR="00EF2D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</w:t>
      </w:r>
      <w:r w:rsidRPr="003F7D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омиссии по делам</w:t>
      </w:r>
      <w:r w:rsidR="00EF2D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F7D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несовершеннолетних и защите их прав и органа</w:t>
      </w:r>
      <w:r w:rsidR="003C66E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F7D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опеки и попечительства.</w:t>
      </w:r>
    </w:p>
    <w:p w:rsidR="002E7082" w:rsidRPr="003F7D1E" w:rsidRDefault="002E7082" w:rsidP="003F7D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F7D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3.5. Учреждение незамедлительно обязано проинформировать об отчислении</w:t>
      </w:r>
      <w:r w:rsidR="00EF2D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F7D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несовершеннолетнего обучающегося в качестве меры дисциплинарного взыскания</w:t>
      </w:r>
      <w:r w:rsidR="00EF2D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F7D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орган местного самоуправления, осуществляющий управление в сфере</w:t>
      </w:r>
      <w:r w:rsidR="00EF2D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F7D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образования. Орган местного самоуправления, осуществляющий управление в</w:t>
      </w:r>
      <w:r w:rsidR="00EF2D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F7D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сфере образования, и родители (законные представители) несовершеннолетнего</w:t>
      </w:r>
      <w:r w:rsidR="00EF2D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F7D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обучающегося, отчисленного из Учреждения не позднее чем в месячный срок</w:t>
      </w:r>
      <w:r w:rsidR="00EF2D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F7D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принимают меры, обеспечивающие получение несовершеннолетним обучающимся</w:t>
      </w:r>
      <w:r w:rsidR="00EF2D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F7D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общего образования.</w:t>
      </w:r>
    </w:p>
    <w:p w:rsidR="001E7762" w:rsidRDefault="002E7082" w:rsidP="001E77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F7D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3.6. Родители (законные представители) несовершеннолетнего учащегося вправе</w:t>
      </w:r>
      <w:r w:rsidR="00EF2D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F7D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обжаловать в комиссию по урегулированию споров между </w:t>
      </w:r>
      <w:r w:rsidRPr="003F7D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участниками</w:t>
      </w:r>
      <w:r w:rsidR="00EF2D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F7D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образовательных отношений меры дисциплинарного взыскания и их применение к</w:t>
      </w:r>
      <w:r w:rsidR="00EF2D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1E776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учащемся.</w:t>
      </w:r>
    </w:p>
    <w:p w:rsidR="001E7762" w:rsidRDefault="001E7762" w:rsidP="001E77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0061D" w:rsidRDefault="0080061D" w:rsidP="001E77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0061D" w:rsidRDefault="0080061D" w:rsidP="001E77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FF4FC7" w:rsidRDefault="00FF4FC7" w:rsidP="001E77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E776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Считать утратившим силу </w:t>
      </w:r>
      <w:r w:rsidR="001E776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</w:t>
      </w:r>
      <w:r w:rsidR="001E7762" w:rsidRPr="001E7762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="001E7762" w:rsidRPr="001E776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1E7762" w:rsidRPr="001E7762">
        <w:rPr>
          <w:rFonts w:ascii="Times New Roman" w:eastAsia="Times New Roman" w:hAnsi="Times New Roman" w:cs="Times New Roman"/>
          <w:sz w:val="28"/>
          <w:szCs w:val="28"/>
        </w:rPr>
        <w:t>о порядке и основании перевода, отчисления</w:t>
      </w:r>
      <w:r w:rsidR="001E7762" w:rsidRPr="001E776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 восстановления </w:t>
      </w:r>
      <w:r w:rsidR="001E7762" w:rsidRPr="001E7762">
        <w:rPr>
          <w:rFonts w:ascii="Times New Roman" w:eastAsia="Times New Roman" w:hAnsi="Times New Roman" w:cs="Times New Roman"/>
          <w:sz w:val="28"/>
          <w:szCs w:val="28"/>
        </w:rPr>
        <w:t xml:space="preserve">учащихся </w:t>
      </w:r>
      <w:r w:rsidR="00DA2401">
        <w:rPr>
          <w:rFonts w:ascii="Times New Roman" w:eastAsia="Times New Roman" w:hAnsi="Times New Roman" w:cs="Times New Roman"/>
          <w:sz w:val="28"/>
          <w:szCs w:val="28"/>
        </w:rPr>
        <w:t xml:space="preserve">МБОУ «ООШ» </w:t>
      </w:r>
      <w:proofErr w:type="spellStart"/>
      <w:r w:rsidR="00DA2401">
        <w:rPr>
          <w:rFonts w:ascii="Times New Roman" w:eastAsia="Times New Roman" w:hAnsi="Times New Roman" w:cs="Times New Roman"/>
          <w:sz w:val="28"/>
          <w:szCs w:val="28"/>
        </w:rPr>
        <w:t>пст</w:t>
      </w:r>
      <w:proofErr w:type="spellEnd"/>
      <w:r w:rsidR="00DA24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DA2401">
        <w:rPr>
          <w:rFonts w:ascii="Times New Roman" w:eastAsia="Times New Roman" w:hAnsi="Times New Roman" w:cs="Times New Roman"/>
          <w:sz w:val="28"/>
          <w:szCs w:val="28"/>
        </w:rPr>
        <w:t>Ягкедж</w:t>
      </w:r>
      <w:proofErr w:type="spellEnd"/>
      <w:r w:rsidR="001E776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E776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="004512A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утвержденное </w:t>
      </w:r>
      <w:proofErr w:type="gramStart"/>
      <w:r w:rsidR="004512A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прик</w:t>
      </w:r>
      <w:r w:rsidR="00DA240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азом  от</w:t>
      </w:r>
      <w:proofErr w:type="gramEnd"/>
      <w:r w:rsidR="00DA240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80061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08.04.2015 </w:t>
      </w:r>
      <w:r w:rsidR="00546E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г. №35.</w:t>
      </w:r>
    </w:p>
    <w:p w:rsidR="003C66EF" w:rsidRDefault="003C66EF" w:rsidP="00EF2D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3C66EF" w:rsidRDefault="004512AA" w:rsidP="004512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C66EF">
        <w:rPr>
          <w:sz w:val="28"/>
          <w:szCs w:val="28"/>
        </w:rPr>
        <w:t>Принято на засе</w:t>
      </w:r>
      <w:r>
        <w:rPr>
          <w:sz w:val="28"/>
          <w:szCs w:val="28"/>
        </w:rPr>
        <w:t>дании педагоги</w:t>
      </w:r>
      <w:r w:rsidR="00DA2401">
        <w:rPr>
          <w:sz w:val="28"/>
          <w:szCs w:val="28"/>
        </w:rPr>
        <w:t>ческого совета № 3 от 10.01.2020</w:t>
      </w:r>
      <w:r w:rsidR="0080061D">
        <w:rPr>
          <w:sz w:val="28"/>
          <w:szCs w:val="28"/>
        </w:rPr>
        <w:t>г.</w:t>
      </w:r>
    </w:p>
    <w:p w:rsidR="007C33BD" w:rsidRDefault="007C33BD" w:rsidP="004512AA">
      <w:pPr>
        <w:pStyle w:val="Default"/>
        <w:rPr>
          <w:sz w:val="28"/>
          <w:szCs w:val="28"/>
        </w:rPr>
      </w:pPr>
    </w:p>
    <w:p w:rsidR="007C33BD" w:rsidRDefault="007C33BD" w:rsidP="004512AA">
      <w:pPr>
        <w:pStyle w:val="Default"/>
        <w:rPr>
          <w:sz w:val="28"/>
          <w:szCs w:val="28"/>
        </w:rPr>
      </w:pPr>
    </w:p>
    <w:p w:rsidR="007C33BD" w:rsidRDefault="007C33BD" w:rsidP="004512AA">
      <w:pPr>
        <w:pStyle w:val="Default"/>
        <w:rPr>
          <w:sz w:val="28"/>
          <w:szCs w:val="28"/>
        </w:rPr>
      </w:pPr>
    </w:p>
    <w:p w:rsidR="007C33BD" w:rsidRDefault="007C33BD" w:rsidP="004512AA">
      <w:pPr>
        <w:pStyle w:val="Default"/>
        <w:rPr>
          <w:sz w:val="28"/>
          <w:szCs w:val="28"/>
        </w:rPr>
      </w:pPr>
    </w:p>
    <w:p w:rsidR="007C33BD" w:rsidRDefault="007C33BD" w:rsidP="004512AA">
      <w:pPr>
        <w:pStyle w:val="Default"/>
        <w:rPr>
          <w:sz w:val="28"/>
          <w:szCs w:val="28"/>
        </w:rPr>
      </w:pPr>
    </w:p>
    <w:p w:rsidR="007C33BD" w:rsidRDefault="007C33BD" w:rsidP="004512AA">
      <w:pPr>
        <w:pStyle w:val="Default"/>
        <w:rPr>
          <w:sz w:val="28"/>
          <w:szCs w:val="28"/>
        </w:rPr>
      </w:pPr>
    </w:p>
    <w:p w:rsidR="007C33BD" w:rsidRDefault="007C33BD" w:rsidP="004512AA">
      <w:pPr>
        <w:pStyle w:val="Default"/>
        <w:rPr>
          <w:sz w:val="28"/>
          <w:szCs w:val="28"/>
        </w:rPr>
      </w:pPr>
    </w:p>
    <w:p w:rsidR="007C33BD" w:rsidRDefault="007C33BD" w:rsidP="004512AA">
      <w:pPr>
        <w:pStyle w:val="Default"/>
        <w:rPr>
          <w:sz w:val="28"/>
          <w:szCs w:val="28"/>
        </w:rPr>
      </w:pPr>
    </w:p>
    <w:p w:rsidR="007C33BD" w:rsidRDefault="007C33BD" w:rsidP="004512AA">
      <w:pPr>
        <w:pStyle w:val="Default"/>
        <w:rPr>
          <w:sz w:val="28"/>
          <w:szCs w:val="28"/>
        </w:rPr>
      </w:pPr>
    </w:p>
    <w:p w:rsidR="007C33BD" w:rsidRDefault="007C33BD" w:rsidP="004512AA">
      <w:pPr>
        <w:pStyle w:val="Default"/>
        <w:rPr>
          <w:sz w:val="28"/>
          <w:szCs w:val="28"/>
        </w:rPr>
      </w:pPr>
    </w:p>
    <w:p w:rsidR="007C33BD" w:rsidRDefault="007C33BD" w:rsidP="004512AA">
      <w:pPr>
        <w:pStyle w:val="Default"/>
        <w:rPr>
          <w:sz w:val="28"/>
          <w:szCs w:val="28"/>
        </w:rPr>
      </w:pPr>
    </w:p>
    <w:p w:rsidR="007C33BD" w:rsidRDefault="007C33BD" w:rsidP="004512AA">
      <w:pPr>
        <w:pStyle w:val="Default"/>
        <w:rPr>
          <w:sz w:val="28"/>
          <w:szCs w:val="28"/>
        </w:rPr>
      </w:pPr>
    </w:p>
    <w:p w:rsidR="007C33BD" w:rsidRDefault="007C33BD" w:rsidP="004512AA">
      <w:pPr>
        <w:pStyle w:val="Default"/>
        <w:rPr>
          <w:sz w:val="28"/>
          <w:szCs w:val="28"/>
        </w:rPr>
      </w:pPr>
    </w:p>
    <w:p w:rsidR="007C33BD" w:rsidRDefault="007C33BD" w:rsidP="004512AA">
      <w:pPr>
        <w:pStyle w:val="Default"/>
        <w:rPr>
          <w:sz w:val="28"/>
          <w:szCs w:val="28"/>
        </w:rPr>
      </w:pPr>
    </w:p>
    <w:p w:rsidR="007C33BD" w:rsidRDefault="007C33BD" w:rsidP="004512AA">
      <w:pPr>
        <w:pStyle w:val="Default"/>
        <w:rPr>
          <w:sz w:val="28"/>
          <w:szCs w:val="28"/>
        </w:rPr>
      </w:pPr>
    </w:p>
    <w:bookmarkStart w:id="1" w:name="_MON_1651652705"/>
    <w:bookmarkEnd w:id="1"/>
    <w:p w:rsidR="007C33BD" w:rsidRDefault="00DA2401" w:rsidP="007C33BD">
      <w:pPr>
        <w:rPr>
          <w:sz w:val="28"/>
          <w:szCs w:val="28"/>
        </w:rPr>
      </w:pPr>
      <w:r w:rsidRPr="007C33BD">
        <w:rPr>
          <w:sz w:val="28"/>
          <w:szCs w:val="28"/>
        </w:rPr>
        <w:object w:dxaOrig="9600" w:dyaOrig="145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729.75pt" o:ole="">
            <v:imagedata r:id="rId6" o:title=""/>
          </v:shape>
          <o:OLEObject Type="Embed" ProgID="Word.Document.8" ShapeID="_x0000_i1025" DrawAspect="Content" ObjectID="_1653986757" r:id="rId7">
            <o:FieldCodes>\s</o:FieldCodes>
          </o:OLEObject>
        </w:object>
      </w:r>
    </w:p>
    <w:p w:rsidR="007C33BD" w:rsidRPr="007C33BD" w:rsidRDefault="007C33BD" w:rsidP="007C33BD">
      <w:pPr>
        <w:rPr>
          <w:rFonts w:ascii="Times New Roman" w:hAnsi="Times New Roman" w:cs="Times New Roman"/>
        </w:rPr>
      </w:pPr>
      <w:r w:rsidRPr="007C33BD">
        <w:rPr>
          <w:rFonts w:ascii="Times New Roman" w:hAnsi="Times New Roman" w:cs="Times New Roman"/>
        </w:rPr>
        <w:lastRenderedPageBreak/>
        <w:t xml:space="preserve"> С уставом, лицензией на право ведения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</w:t>
      </w:r>
      <w:r w:rsidR="00DA2401">
        <w:rPr>
          <w:rFonts w:ascii="Times New Roman" w:hAnsi="Times New Roman" w:cs="Times New Roman"/>
          <w:u w:val="single"/>
        </w:rPr>
        <w:t xml:space="preserve">МБОУ «ООШ» </w:t>
      </w:r>
      <w:proofErr w:type="spellStart"/>
      <w:r w:rsidR="00DA2401">
        <w:rPr>
          <w:rFonts w:ascii="Times New Roman" w:hAnsi="Times New Roman" w:cs="Times New Roman"/>
          <w:u w:val="single"/>
        </w:rPr>
        <w:t>пст</w:t>
      </w:r>
      <w:proofErr w:type="spellEnd"/>
      <w:r w:rsidR="00DA2401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DA2401">
        <w:rPr>
          <w:rFonts w:ascii="Times New Roman" w:hAnsi="Times New Roman" w:cs="Times New Roman"/>
          <w:u w:val="single"/>
        </w:rPr>
        <w:t>Ягкедж</w:t>
      </w:r>
      <w:proofErr w:type="spellEnd"/>
      <w:r w:rsidRPr="007C33BD">
        <w:rPr>
          <w:rFonts w:ascii="Times New Roman" w:hAnsi="Times New Roman" w:cs="Times New Roman"/>
        </w:rPr>
        <w:t>, ознакомлен(а).</w:t>
      </w:r>
    </w:p>
    <w:p w:rsidR="007C33BD" w:rsidRPr="007C33BD" w:rsidRDefault="007C33BD" w:rsidP="007C33BD">
      <w:pPr>
        <w:tabs>
          <w:tab w:val="center" w:pos="6946"/>
          <w:tab w:val="left" w:pos="7088"/>
        </w:tabs>
        <w:ind w:left="3119" w:right="1700"/>
        <w:rPr>
          <w:rFonts w:ascii="Times New Roman" w:hAnsi="Times New Roman" w:cs="Times New Roman"/>
          <w:sz w:val="16"/>
          <w:szCs w:val="16"/>
        </w:rPr>
      </w:pPr>
    </w:p>
    <w:p w:rsidR="007C33BD" w:rsidRPr="007C33BD" w:rsidRDefault="007C33BD" w:rsidP="007C33B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80"/>
        <w:gridCol w:w="282"/>
        <w:gridCol w:w="1668"/>
        <w:gridCol w:w="377"/>
        <w:gridCol w:w="3047"/>
      </w:tblGrid>
      <w:tr w:rsidR="007C33BD" w:rsidRPr="007C33BD" w:rsidTr="006E4D84">
        <w:tc>
          <w:tcPr>
            <w:tcW w:w="4077" w:type="dxa"/>
          </w:tcPr>
          <w:p w:rsidR="007C33BD" w:rsidRPr="007C33BD" w:rsidRDefault="007C33BD" w:rsidP="006E4D84">
            <w:pPr>
              <w:pStyle w:val="ConsPlusNonformat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C33BD">
              <w:rPr>
                <w:rFonts w:ascii="Times New Roman" w:hAnsi="Times New Roman" w:cs="Times New Roman"/>
                <w:sz w:val="22"/>
                <w:szCs w:val="22"/>
              </w:rPr>
              <w:t>«___» _____________ 20____ г.</w:t>
            </w:r>
          </w:p>
        </w:tc>
        <w:tc>
          <w:tcPr>
            <w:tcW w:w="284" w:type="dxa"/>
          </w:tcPr>
          <w:p w:rsidR="007C33BD" w:rsidRPr="007C33BD" w:rsidRDefault="007C33BD" w:rsidP="006E4D84">
            <w:pPr>
              <w:pStyle w:val="ConsPlusNonformat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33BD" w:rsidRPr="007C33BD" w:rsidRDefault="007C33BD" w:rsidP="006E4D84">
            <w:pPr>
              <w:pStyle w:val="ConsPlusNonformat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dxa"/>
          </w:tcPr>
          <w:p w:rsidR="007C33BD" w:rsidRPr="007C33BD" w:rsidRDefault="007C33BD" w:rsidP="006E4D84">
            <w:pPr>
              <w:pStyle w:val="ConsPlusNonformat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5" w:type="dxa"/>
            <w:tcBorders>
              <w:bottom w:val="single" w:sz="4" w:space="0" w:color="auto"/>
            </w:tcBorders>
          </w:tcPr>
          <w:p w:rsidR="007C33BD" w:rsidRPr="007C33BD" w:rsidRDefault="007C33BD" w:rsidP="006E4D84">
            <w:pPr>
              <w:pStyle w:val="ConsPlusNonformat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C33BD" w:rsidRPr="007C33BD" w:rsidTr="006E4D84">
        <w:tc>
          <w:tcPr>
            <w:tcW w:w="4077" w:type="dxa"/>
          </w:tcPr>
          <w:p w:rsidR="007C33BD" w:rsidRPr="007C33BD" w:rsidRDefault="007C33BD" w:rsidP="006E4D84">
            <w:pPr>
              <w:pStyle w:val="ConsPlusNonformat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C33BD" w:rsidRPr="007C33BD" w:rsidRDefault="007C33BD" w:rsidP="006E4D84">
            <w:pPr>
              <w:pStyle w:val="ConsPlusNonformat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33BD" w:rsidRPr="007C33BD" w:rsidRDefault="007C33BD" w:rsidP="006E4D84">
            <w:pPr>
              <w:pStyle w:val="ConsPlusNonformat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33BD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84" w:type="dxa"/>
          </w:tcPr>
          <w:p w:rsidR="007C33BD" w:rsidRPr="007C33BD" w:rsidRDefault="007C33BD" w:rsidP="006E4D84">
            <w:pPr>
              <w:pStyle w:val="ConsPlusNonformat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5" w:type="dxa"/>
            <w:tcBorders>
              <w:top w:val="single" w:sz="4" w:space="0" w:color="auto"/>
            </w:tcBorders>
          </w:tcPr>
          <w:p w:rsidR="007C33BD" w:rsidRPr="007C33BD" w:rsidRDefault="007C33BD" w:rsidP="006E4D84">
            <w:pPr>
              <w:pStyle w:val="ConsPlusNonformat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33BD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7C33BD">
              <w:rPr>
                <w:rFonts w:ascii="Times New Roman" w:hAnsi="Times New Roman" w:cs="Times New Roman"/>
                <w:sz w:val="16"/>
                <w:szCs w:val="16"/>
              </w:rPr>
              <w:t>расшифровка подписи</w:t>
            </w:r>
            <w:r w:rsidRPr="007C33BD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7C33BD" w:rsidRPr="007C33BD" w:rsidTr="006E4D84">
        <w:tc>
          <w:tcPr>
            <w:tcW w:w="4077" w:type="dxa"/>
          </w:tcPr>
          <w:p w:rsidR="007C33BD" w:rsidRPr="007C33BD" w:rsidRDefault="007C33BD" w:rsidP="006E4D84">
            <w:pPr>
              <w:pStyle w:val="ConsPlusNonformat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</w:tcPr>
          <w:p w:rsidR="007C33BD" w:rsidRPr="007C33BD" w:rsidRDefault="007C33BD" w:rsidP="006E4D84">
            <w:pPr>
              <w:pStyle w:val="ConsPlusNonformat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7C33BD" w:rsidRPr="007C33BD" w:rsidRDefault="007C33BD" w:rsidP="006E4D84">
            <w:pPr>
              <w:pStyle w:val="ConsPlusNonformat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dxa"/>
          </w:tcPr>
          <w:p w:rsidR="007C33BD" w:rsidRPr="007C33BD" w:rsidRDefault="007C33BD" w:rsidP="006E4D84">
            <w:pPr>
              <w:pStyle w:val="ConsPlusNonformat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5" w:type="dxa"/>
          </w:tcPr>
          <w:p w:rsidR="007C33BD" w:rsidRPr="007C33BD" w:rsidRDefault="007C33BD" w:rsidP="006E4D84">
            <w:pPr>
              <w:pStyle w:val="ConsPlusNonformat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7C33BD" w:rsidRPr="007C33BD" w:rsidRDefault="007C33BD" w:rsidP="004512AA">
      <w:pPr>
        <w:pStyle w:val="Default"/>
        <w:rPr>
          <w:sz w:val="28"/>
          <w:szCs w:val="28"/>
        </w:rPr>
      </w:pPr>
    </w:p>
    <w:bookmarkStart w:id="2" w:name="_MON_1651652929"/>
    <w:bookmarkEnd w:id="2"/>
    <w:p w:rsidR="003C66EF" w:rsidRDefault="00546EC1" w:rsidP="00EF2D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</w:pPr>
      <w:r w:rsidRPr="007C33BD">
        <w:object w:dxaOrig="9355" w:dyaOrig="11410">
          <v:shape id="_x0000_i1026" type="#_x0000_t75" style="width:468pt;height:570.75pt" o:ole="">
            <v:imagedata r:id="rId8" o:title=""/>
          </v:shape>
          <o:OLEObject Type="Embed" ProgID="Word.Document.12" ShapeID="_x0000_i1026" DrawAspect="Content" ObjectID="_1653986758" r:id="rId9"/>
        </w:object>
      </w:r>
    </w:p>
    <w:sectPr w:rsidR="003C66EF" w:rsidSect="004512A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5E2B9B"/>
    <w:multiLevelType w:val="hybridMultilevel"/>
    <w:tmpl w:val="3F4E02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E1C7C86"/>
    <w:multiLevelType w:val="hybridMultilevel"/>
    <w:tmpl w:val="1A6616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41A5C36"/>
    <w:multiLevelType w:val="multilevel"/>
    <w:tmpl w:val="AD24B5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3">
    <w:nsid w:val="76D33D0A"/>
    <w:multiLevelType w:val="multilevel"/>
    <w:tmpl w:val="B6321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082"/>
    <w:rsid w:val="000521D4"/>
    <w:rsid w:val="00056509"/>
    <w:rsid w:val="000D7CAC"/>
    <w:rsid w:val="001515F5"/>
    <w:rsid w:val="001D5330"/>
    <w:rsid w:val="001E7762"/>
    <w:rsid w:val="002E7082"/>
    <w:rsid w:val="003277BF"/>
    <w:rsid w:val="003A3267"/>
    <w:rsid w:val="003C66EF"/>
    <w:rsid w:val="003F7D1E"/>
    <w:rsid w:val="004512AA"/>
    <w:rsid w:val="00497A28"/>
    <w:rsid w:val="00531F85"/>
    <w:rsid w:val="00546EC1"/>
    <w:rsid w:val="005C4B74"/>
    <w:rsid w:val="005C7038"/>
    <w:rsid w:val="00625614"/>
    <w:rsid w:val="007214C2"/>
    <w:rsid w:val="0075212A"/>
    <w:rsid w:val="007C33BD"/>
    <w:rsid w:val="0080061D"/>
    <w:rsid w:val="00831D2D"/>
    <w:rsid w:val="008F6FF2"/>
    <w:rsid w:val="00904B3D"/>
    <w:rsid w:val="00996052"/>
    <w:rsid w:val="00A05DF2"/>
    <w:rsid w:val="00CB1AA7"/>
    <w:rsid w:val="00DA2401"/>
    <w:rsid w:val="00EF2D31"/>
    <w:rsid w:val="00F263F2"/>
    <w:rsid w:val="00FF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014A2-331E-484B-A00A-E12D70CA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0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C66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4">
    <w:name w:val="Emphasis"/>
    <w:qFormat/>
    <w:rsid w:val="00831D2D"/>
    <w:rPr>
      <w:i/>
      <w:iCs/>
    </w:rPr>
  </w:style>
  <w:style w:type="paragraph" w:customStyle="1" w:styleId="ConsPlusNonformat">
    <w:name w:val="ConsPlusNonformat"/>
    <w:uiPriority w:val="99"/>
    <w:rsid w:val="007C33B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1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7AB63-238D-4FB2-906E-D69C320C6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Ягкодж</cp:lastModifiedBy>
  <cp:revision>2</cp:revision>
  <cp:lastPrinted>2020-03-20T07:51:00Z</cp:lastPrinted>
  <dcterms:created xsi:type="dcterms:W3CDTF">2020-06-18T09:00:00Z</dcterms:created>
  <dcterms:modified xsi:type="dcterms:W3CDTF">2020-06-18T09:00:00Z</dcterms:modified>
</cp:coreProperties>
</file>